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39B" w:rsidRPr="0083739B" w:rsidRDefault="008D1EF2" w:rsidP="0083739B">
      <w:pPr>
        <w:jc w:val="center"/>
        <w:rPr>
          <w:b/>
        </w:rPr>
      </w:pPr>
      <w:r w:rsidRPr="0083739B">
        <w:rPr>
          <w:b/>
        </w:rPr>
        <w:t>UZASADNIENIE</w:t>
      </w:r>
    </w:p>
    <w:p w:rsidR="0083739B" w:rsidRDefault="0083739B" w:rsidP="0083739B"/>
    <w:p w:rsidR="000F0EAE" w:rsidRPr="000F0EAE" w:rsidRDefault="000F0EAE" w:rsidP="000F0EAE">
      <w:pPr>
        <w:pStyle w:val="Formularz1"/>
      </w:pPr>
      <w:r w:rsidRPr="000F0EAE">
        <w:t>W związku z nowelizacją ustawy o transporcie kolejowym z dnia 16 listopada 2016 r. (Dz. U. z 2016 r., poz. 1923) oraz rozporządzeniem Ministra Infrastruktury i Budownictwa z dnia 7 kwietnia 2017 r. w sprawie udostępnienia infrastruktury kolejowej (Dz. U. z 2017 r., poz. 755)</w:t>
      </w:r>
      <w:r>
        <w:t xml:space="preserve"> i wynikają</w:t>
      </w:r>
      <w:r w:rsidRPr="000F0EAE">
        <w:t xml:space="preserve">cymi z powyższego zmianami zasad udostępniania infrastruktury kolejowej koniecznym jest zawarcie przez operatora "Przewozy Regionalne" sp. z o.o. umów z zarządcą PKP Polskie Linie Kolejowe S.A. </w:t>
      </w:r>
      <w:proofErr w:type="spellStart"/>
      <w:r w:rsidRPr="000F0EAE">
        <w:t>ws</w:t>
      </w:r>
      <w:proofErr w:type="spellEnd"/>
      <w:r w:rsidRPr="000F0EAE">
        <w:t xml:space="preserve">.: </w:t>
      </w:r>
    </w:p>
    <w:p w:rsidR="000F0EAE" w:rsidRPr="000F0EAE" w:rsidRDefault="000F0EAE" w:rsidP="000F0EAE">
      <w:pPr>
        <w:pStyle w:val="Formularz1"/>
      </w:pPr>
      <w:r w:rsidRPr="000F0EAE">
        <w:t xml:space="preserve">1. wykorzystania zdolności przepustowej do przewozu osób oraz </w:t>
      </w:r>
    </w:p>
    <w:p w:rsidR="000F0EAE" w:rsidRPr="000F0EAE" w:rsidRDefault="000F0EAE" w:rsidP="000F0EAE">
      <w:pPr>
        <w:pStyle w:val="Formularz1"/>
      </w:pPr>
      <w:r w:rsidRPr="000F0EAE">
        <w:t>2. przydzielenia zdolności przepustowej, obowiązujących w rozkładzie jazdy pociągów 2017/2018.</w:t>
      </w:r>
    </w:p>
    <w:p w:rsidR="000F0EAE" w:rsidRPr="000F0EAE" w:rsidRDefault="007677AE" w:rsidP="000F0EAE">
      <w:pPr>
        <w:pStyle w:val="Formularz1"/>
      </w:pPr>
      <w:r>
        <w:t>Mają</w:t>
      </w:r>
      <w:bookmarkStart w:id="0" w:name="_GoBack"/>
      <w:bookmarkEnd w:id="0"/>
      <w:r w:rsidR="000F0EAE" w:rsidRPr="000F0EAE">
        <w:t>c na uwadze powyższe oraz zgodnie z zapisami §27 ust. 1 pkt 22 lit. d oraz §19 ust. 3 pkt 18 Umowy Spółki "Przewozy Regionalne", do zawarcia umów, których wartość przewyższa kwotę 20.000.000 zł wymagane jest zaopiniowanie wniosku przez Radę Nadzorczą oraz wyrażenie zgody przez Zgromadzenie Wspólników.</w:t>
      </w:r>
    </w:p>
    <w:p w:rsidR="000F0EAE" w:rsidRPr="000F0EAE" w:rsidRDefault="000F0EAE" w:rsidP="000F0EAE">
      <w:pPr>
        <w:pStyle w:val="Formularz1"/>
      </w:pPr>
      <w:r w:rsidRPr="000F0EAE">
        <w:t>Rada Nadzorcza w dniu 24 listopada 2017 r., wypełniając postanowienia Umowy Spółki pozytywnie zaopiniowała wniosek Zarządu Spółki do Zgromadzenia Wspólników w przedmiotowej sprawie. Natomiast procedowanie uchwały Zgromadzenia Wspólników w zwykłym trybie, tj. na Nadzwyczajnym Zgromadzeniu Wspólników (planowanym na dzień 14 grudnia 2017 r.) oznaczałoby, że Spółka ”Przewozy Regionalne” nie uzyskałaby zgody korporacyjnej, koniecznej do zawarcia przedmiotowych umów przed dniem wejścia w życie nowego rozkładu jazdy pociągów tj. 10 grudnia 2017 r.</w:t>
      </w:r>
    </w:p>
    <w:p w:rsidR="000F0EAE" w:rsidRPr="000F0EAE" w:rsidRDefault="000F0EAE" w:rsidP="000F0EAE">
      <w:pPr>
        <w:pStyle w:val="Formularz1"/>
      </w:pPr>
      <w:r w:rsidRPr="000F0EAE">
        <w:t>Wobec powyższego, Zarząd ”Przewozy Regionalne” sp. z o.o. wniósł o rozpatrzenie wniosku</w:t>
      </w:r>
    </w:p>
    <w:p w:rsidR="00394E93" w:rsidRDefault="000F0EAE" w:rsidP="000F0EAE">
      <w:pPr>
        <w:pStyle w:val="Formularz1"/>
      </w:pPr>
      <w:r w:rsidRPr="000F0EAE">
        <w:t>o głosowanie pisemne i w konsekwencji oddanie głosu w przedmiocie podjęcia uchwały w sprawie wyrażenia zgody na zaciągnięcie zobowiązania przez ”Przewozy Regionalne” sp. z o.o. poprzez zawarcie z PKP Polskie Linie Kolejowe S.A. umów: o wykorzystanie zdolności przepustowej do przewozu osób oraz o przydzielenie zdolności przepustowej, obowiązujących w rozkładzie jazdy pociągów 2017/2018.</w:t>
      </w:r>
    </w:p>
    <w:sectPr w:rsidR="00394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39B"/>
    <w:rsid w:val="000C1525"/>
    <w:rsid w:val="000F0EAE"/>
    <w:rsid w:val="001167B5"/>
    <w:rsid w:val="002A2EB5"/>
    <w:rsid w:val="00394E93"/>
    <w:rsid w:val="00460485"/>
    <w:rsid w:val="004F7886"/>
    <w:rsid w:val="007677AE"/>
    <w:rsid w:val="0083739B"/>
    <w:rsid w:val="008D1EF2"/>
    <w:rsid w:val="008F4342"/>
    <w:rsid w:val="009428F4"/>
    <w:rsid w:val="00A50CEE"/>
    <w:rsid w:val="00BF666C"/>
    <w:rsid w:val="00C86BC0"/>
    <w:rsid w:val="00C92240"/>
    <w:rsid w:val="00CB78C6"/>
    <w:rsid w:val="00CD2E2A"/>
    <w:rsid w:val="00D20174"/>
    <w:rsid w:val="00D40D8D"/>
    <w:rsid w:val="00D93F27"/>
    <w:rsid w:val="00ED7072"/>
    <w:rsid w:val="00F02E70"/>
    <w:rsid w:val="00FE32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5DFAE-BDE5-4665-B85E-38EFFBE6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3F27"/>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rmularz1Znak">
    <w:name w:val="Formularz 1 Znak"/>
    <w:link w:val="Formularz1"/>
    <w:locked/>
    <w:rsid w:val="00D40D8D"/>
    <w:rPr>
      <w:rFonts w:ascii="Times New Roman" w:hAnsi="Times New Roman" w:cs="Times New Roman"/>
      <w:color w:val="000000"/>
      <w:sz w:val="24"/>
      <w:szCs w:val="24"/>
    </w:rPr>
  </w:style>
  <w:style w:type="paragraph" w:customStyle="1" w:styleId="Formularz1">
    <w:name w:val="Formularz 1"/>
    <w:basedOn w:val="Normalny"/>
    <w:link w:val="Formularz1Znak"/>
    <w:qFormat/>
    <w:rsid w:val="00D40D8D"/>
    <w:pPr>
      <w:spacing w:after="0"/>
      <w:jc w:val="both"/>
    </w:pPr>
    <w:rPr>
      <w:rFonts w:cs="Times New Roman"/>
      <w:color w:val="000000"/>
      <w:szCs w:val="24"/>
    </w:rPr>
  </w:style>
  <w:style w:type="table" w:styleId="Tabela-Siatka">
    <w:name w:val="Table Grid"/>
    <w:basedOn w:val="Standardowy"/>
    <w:uiPriority w:val="59"/>
    <w:rsid w:val="00116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758353">
      <w:bodyDiv w:val="1"/>
      <w:marLeft w:val="0"/>
      <w:marRight w:val="0"/>
      <w:marTop w:val="0"/>
      <w:marBottom w:val="0"/>
      <w:divBdr>
        <w:top w:val="none" w:sz="0" w:space="0" w:color="auto"/>
        <w:left w:val="none" w:sz="0" w:space="0" w:color="auto"/>
        <w:bottom w:val="none" w:sz="0" w:space="0" w:color="auto"/>
        <w:right w:val="none" w:sz="0" w:space="0" w:color="auto"/>
      </w:divBdr>
    </w:div>
    <w:div w:id="202016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1705</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Małkowska, Agnieszka</dc:creator>
  <cp:lastModifiedBy>Małkowska, Agnieszka</cp:lastModifiedBy>
  <cp:revision>7</cp:revision>
  <cp:lastPrinted>2014-10-13T11:44:00Z</cp:lastPrinted>
  <dcterms:created xsi:type="dcterms:W3CDTF">2016-12-19T08:30:00Z</dcterms:created>
  <dcterms:modified xsi:type="dcterms:W3CDTF">2017-11-28T13:22:00Z</dcterms:modified>
</cp:coreProperties>
</file>